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"mailto:info@worldartatlas.art"</w:instrText>
      </w:r>
      <w:r>
        <w:rPr>
          <w:rStyle w:val="Style_2_ch"/>
          <w:sz w:val="24"/>
        </w:rPr>
        <w:fldChar w:fldCharType="separate"/>
      </w:r>
      <w:r>
        <w:rPr>
          <w:rStyle w:val="Style_2_ch"/>
          <w:sz w:val="24"/>
        </w:rPr>
        <w:t>info@worldartatlas.art</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"https://worldartatlas.art/Contact"</w:instrText>
      </w:r>
      <w:r>
        <w:rPr>
          <w:rStyle w:val="Style_2_ch"/>
          <w:rFonts w:ascii="XO Thames" w:hAnsi="XO Thames"/>
          <w:sz w:val="24"/>
        </w:rPr>
        <w:fldChar w:fldCharType="separate"/>
      </w:r>
      <w:r>
        <w:rPr>
          <w:rStyle w:val="Style_2_ch"/>
          <w:rFonts w:ascii="XO Thames" w:hAnsi="XO Thames"/>
          <w:sz w:val="24"/>
        </w:rPr>
        <w:t>https://worldartatlas.art/Contact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info@worldartatlas.art.</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